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65860" cy="774624"/>
            <wp:effectExtent l="0" t="0" r="0" b="0"/>
            <wp:docPr id="1" name="Εικόνα 1" descr="http://3.bp.blogspot.com/-_5L_cC-thvM/U0gCXei3u1I/AAAAAAAAPk0/S4UZC6Gi_q8/s1600/panepistimio+Thessal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_5L_cC-thvM/U0gCXei3u1I/AAAAAAAAPk0/S4UZC6Gi_q8/s1600/panepistimio+Thessali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37" cy="78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t xml:space="preserve"> </w:t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43000" cy="480060"/>
            <wp:effectExtent l="0" t="0" r="0" b="0"/>
            <wp:docPr id="2" name="Εικόνα 2" descr="http://stressteen.stress.gr/images/logo_u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essteen.stress.gr/images/logo_uo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54430" cy="769620"/>
            <wp:effectExtent l="0" t="0" r="0" b="0"/>
            <wp:docPr id="3" name="Εικόνα 3" descr="http://www.neolaia.gr/wp-content/uploads/2015/03/panepistimio-patron-logo-4x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olaia.gr/wp-content/uploads/2015/03/panepistimio-patron-logo-4xrom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77" cy="76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651000" cy="607568"/>
            <wp:effectExtent l="0" t="0" r="0" b="0"/>
            <wp:docPr id="4" name="Εικόνα 4" descr="http://www.ncu.gr/pluginfile.php/39/mod_page/content/7/logo-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cu.gr/pluginfile.php/39/mod_page/content/7/logo-p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0" cy="61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Πρόγραμμα </w:t>
      </w:r>
      <w:proofErr w:type="spellStart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επικαιροποίησης</w:t>
      </w:r>
      <w:proofErr w:type="spellEnd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 γνώσεων αποφοίτων ΑΕΙ </w:t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“ΚΑΙΝΟΤΟΜΙΑ, ΕΠΙΧΕΙΡΗΜΑΤΙΚΟΤΗΤΑ ΚΑΙ ΔΙΕΘΝΕΣ ΟΙΚΟΝΟΜΙΚΟ ΠΕΡΙΒΑΛΛΟΝ ”</w:t>
      </w:r>
    </w:p>
    <w:p w:rsidR="00C24D07" w:rsidRDefault="00C24D07"/>
    <w:p w:rsidR="00C24D07" w:rsidRPr="00AF305C" w:rsidRDefault="00C24D07" w:rsidP="00AF305C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C24D07" w:rsidRPr="00AF305C" w:rsidRDefault="00AF305C" w:rsidP="00AF305C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 w:rsidRPr="00AF305C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ΠΕΡΙΓΡΑΜΜΑ</w:t>
      </w:r>
    </w:p>
    <w:p w:rsidR="007B29A7" w:rsidRDefault="007B29A7" w:rsidP="007B29A7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56458">
        <w:rPr>
          <w:rFonts w:ascii="Times New Roman" w:hAnsi="Times New Roman" w:cs="Times New Roman"/>
          <w:b/>
          <w:bCs/>
          <w:cap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aps/>
          <w:sz w:val="24"/>
          <w:szCs w:val="24"/>
          <w:vertAlign w:val="superscript"/>
        </w:rPr>
        <w:t>η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Διδακτική Ενότητα</w:t>
      </w:r>
    </w:p>
    <w:p w:rsidR="007B29A7" w:rsidRDefault="007B29A7" w:rsidP="007B29A7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ΚΟΙΝΩΝΙΚΗ ΕΠΙΧΕΙΡΗΜΑΤΙΚΟΤΗΤΑ</w:t>
      </w:r>
    </w:p>
    <w:p w:rsidR="007B29A7" w:rsidRDefault="007B29A7" w:rsidP="007B29A7">
      <w:pPr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7B29A7" w:rsidRPr="00B56458" w:rsidRDefault="007B29A7" w:rsidP="007B29A7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bookmarkStart w:id="0" w:name="_GoBack"/>
      <w:bookmarkEnd w:id="0"/>
      <w:r w:rsidRPr="007B29A7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Εθελοντισμός</w:t>
      </w:r>
    </w:p>
    <w:p w:rsidR="007B29A7" w:rsidRPr="00B56458" w:rsidRDefault="007B29A7" w:rsidP="007B29A7">
      <w:pPr>
        <w:jc w:val="center"/>
      </w:pPr>
    </w:p>
    <w:p w:rsidR="007B29A7" w:rsidRDefault="007B29A7" w:rsidP="007B29A7"/>
    <w:p w:rsidR="007B29A7" w:rsidRDefault="007B29A7" w:rsidP="007B2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Συγγραφική Ομάδα:</w:t>
      </w:r>
    </w:p>
    <w:p w:rsidR="007B29A7" w:rsidRDefault="007B29A7" w:rsidP="007B2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Δρ. Παναγιώτης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Λιαργκόβας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Καθηγητής Πανεπιστημίου Πελοποννήσου</w:t>
      </w:r>
    </w:p>
    <w:p w:rsidR="007B29A7" w:rsidRDefault="007B29A7" w:rsidP="007B2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Δρ. Νικόλαος Αποστολόπου</w:t>
      </w:r>
      <w:r w:rsidR="00B56458">
        <w:rPr>
          <w:rFonts w:ascii="Times New Roman" w:hAnsi="Times New Roman" w:cs="Times New Roman"/>
          <w:b/>
          <w:sz w:val="24"/>
          <w:szCs w:val="24"/>
        </w:rPr>
        <w:t>λος, Μεταδιδακτορικός ερευνητής</w:t>
      </w:r>
      <w:r>
        <w:rPr>
          <w:rFonts w:ascii="Times New Roman" w:hAnsi="Times New Roman" w:cs="Times New Roman"/>
          <w:b/>
          <w:sz w:val="24"/>
          <w:szCs w:val="24"/>
        </w:rPr>
        <w:t xml:space="preserve"> Πανεπιστημίου Πελοποννήσου</w:t>
      </w:r>
    </w:p>
    <w:p w:rsidR="00C24D07" w:rsidRDefault="00C24D07"/>
    <w:p w:rsidR="00C24D07" w:rsidRDefault="00C24D07">
      <w:r>
        <w:t xml:space="preserve">                                  </w:t>
      </w: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964AC9" w:rsidRDefault="00964AC9">
      <w:pPr>
        <w:rPr>
          <w:rFonts w:ascii="Times New Roman" w:hAnsi="Times New Roman" w:cs="Times New Roman"/>
          <w:b/>
          <w:sz w:val="24"/>
          <w:szCs w:val="24"/>
        </w:rPr>
      </w:pPr>
    </w:p>
    <w:p w:rsidR="00C57B24" w:rsidRPr="00C57B24" w:rsidRDefault="00C24D07" w:rsidP="00C57B24">
      <w:r w:rsidRPr="00C24D07">
        <w:t xml:space="preserve">                            </w:t>
      </w:r>
      <w:r w:rsidRPr="00C24D07">
        <w:rPr>
          <w:noProof/>
          <w:lang w:eastAsia="el-GR"/>
        </w:rPr>
        <w:drawing>
          <wp:inline distT="0" distB="0" distL="0" distR="0">
            <wp:extent cx="5486400" cy="713105"/>
            <wp:effectExtent l="19050" t="0" r="0" b="0"/>
            <wp:docPr id="15" name="Εικόνα 6" descr="image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0 - Εικόνα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07">
        <w:t xml:space="preserve">  </w:t>
      </w:r>
    </w:p>
    <w:p w:rsidR="00C57B24" w:rsidRPr="00AF305C" w:rsidRDefault="00C57B24" w:rsidP="00AF305C">
      <w:p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Toc420491224"/>
      <w:r w:rsidRPr="00AF305C">
        <w:rPr>
          <w:rFonts w:ascii="Times New Roman" w:hAnsi="Times New Roman"/>
          <w:b/>
          <w:sz w:val="24"/>
          <w:szCs w:val="24"/>
        </w:rPr>
        <w:lastRenderedPageBreak/>
        <w:t>Περιγραφή</w:t>
      </w:r>
      <w:bookmarkEnd w:id="1"/>
    </w:p>
    <w:p w:rsidR="00C57B24" w:rsidRPr="00A006EB" w:rsidRDefault="00C57B24" w:rsidP="00C57B24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006EB">
        <w:rPr>
          <w:rFonts w:ascii="Times New Roman" w:hAnsi="Times New Roman"/>
          <w:sz w:val="24"/>
          <w:szCs w:val="24"/>
        </w:rPr>
        <w:t>Οι εθελοντές και ο εθελοντισμός είναι άρρηκτα συνδεδεμένα με την κοινωνία των πολιτών καθώς και την ανάπτυξη της κοινωνικής οι</w:t>
      </w:r>
      <w:r w:rsidR="00131FC8">
        <w:rPr>
          <w:rFonts w:ascii="Times New Roman" w:hAnsi="Times New Roman"/>
          <w:sz w:val="24"/>
          <w:szCs w:val="24"/>
        </w:rPr>
        <w:t>κονομίας. Ο εθελοντής</w:t>
      </w:r>
      <w:r w:rsidR="00131FC8" w:rsidRPr="00131FC8">
        <w:rPr>
          <w:rFonts w:ascii="Times New Roman" w:hAnsi="Times New Roman"/>
          <w:sz w:val="24"/>
          <w:szCs w:val="24"/>
        </w:rPr>
        <w:t xml:space="preserve">, </w:t>
      </w:r>
      <w:r w:rsidR="00131FC8">
        <w:rPr>
          <w:rFonts w:ascii="Times New Roman" w:hAnsi="Times New Roman"/>
          <w:sz w:val="24"/>
          <w:szCs w:val="24"/>
        </w:rPr>
        <w:t>αν και υπάρχει</w:t>
      </w:r>
      <w:r w:rsidRPr="00A006EB">
        <w:rPr>
          <w:rFonts w:ascii="Times New Roman" w:hAnsi="Times New Roman"/>
          <w:sz w:val="24"/>
          <w:szCs w:val="24"/>
        </w:rPr>
        <w:t xml:space="preserve"> δυσκολία απόδοσης συγκεκρι</w:t>
      </w:r>
      <w:r>
        <w:rPr>
          <w:rFonts w:ascii="Times New Roman" w:hAnsi="Times New Roman"/>
          <w:sz w:val="24"/>
          <w:szCs w:val="24"/>
        </w:rPr>
        <w:t>μένου ορισμού</w:t>
      </w:r>
      <w:r w:rsidR="00131FC8">
        <w:rPr>
          <w:rFonts w:ascii="Times New Roman" w:hAnsi="Times New Roman"/>
          <w:sz w:val="24"/>
          <w:szCs w:val="24"/>
        </w:rPr>
        <w:t>, πρόκειται για</w:t>
      </w:r>
      <w:r>
        <w:rPr>
          <w:rFonts w:ascii="Times New Roman" w:hAnsi="Times New Roman"/>
          <w:sz w:val="24"/>
          <w:szCs w:val="24"/>
        </w:rPr>
        <w:t xml:space="preserve"> ένα </w:t>
      </w:r>
      <w:proofErr w:type="spellStart"/>
      <w:r>
        <w:rPr>
          <w:rFonts w:ascii="Times New Roman" w:hAnsi="Times New Roman"/>
          <w:sz w:val="24"/>
          <w:szCs w:val="24"/>
        </w:rPr>
        <w:t>άτομ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το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>ποί</w:t>
      </w:r>
      <w:r w:rsidRPr="00A006EB">
        <w:rPr>
          <w:rFonts w:ascii="Times New Roman" w:hAnsi="Times New Roman"/>
          <w:sz w:val="24"/>
          <w:szCs w:val="24"/>
        </w:rPr>
        <w:t>ο το χαρακτηρίζει η ανιδιοτέλεια. Βασικά χαρακτηριστικά θα μπορούσαν να αποτελούν</w:t>
      </w:r>
      <w:r>
        <w:rPr>
          <w:rFonts w:ascii="Times New Roman" w:hAnsi="Times New Roman"/>
          <w:sz w:val="24"/>
          <w:szCs w:val="24"/>
        </w:rPr>
        <w:t>,</w:t>
      </w:r>
      <w:r w:rsidRPr="00A006EB">
        <w:rPr>
          <w:rFonts w:ascii="Times New Roman" w:hAnsi="Times New Roman"/>
          <w:sz w:val="24"/>
          <w:szCs w:val="24"/>
        </w:rPr>
        <w:t xml:space="preserve"> σύμφωνα με τη βιβλιογραφία</w:t>
      </w:r>
      <w:r>
        <w:rPr>
          <w:rFonts w:ascii="Times New Roman" w:hAnsi="Times New Roman"/>
          <w:sz w:val="24"/>
          <w:szCs w:val="24"/>
        </w:rPr>
        <w:t>,</w:t>
      </w:r>
      <w:r w:rsidRPr="00A006EB">
        <w:rPr>
          <w:rFonts w:ascii="Times New Roman" w:hAnsi="Times New Roman"/>
          <w:sz w:val="24"/>
          <w:szCs w:val="24"/>
        </w:rPr>
        <w:t xml:space="preserve"> η παροχή εργασίας χωρίς αμοιβή, ο ακτιβισμός και η αξιοποίηση του ελεύθερου χρόνου. Ο εθελοντισμός παρουσιάζει μία ιστορική εξέλιξη σε </w:t>
      </w:r>
      <w:proofErr w:type="spellStart"/>
      <w:r w:rsidRPr="00A006EB">
        <w:rPr>
          <w:rFonts w:ascii="Times New Roman" w:hAnsi="Times New Roman"/>
          <w:sz w:val="24"/>
          <w:szCs w:val="24"/>
        </w:rPr>
        <w:t>ό</w:t>
      </w:r>
      <w:r>
        <w:rPr>
          <w:rFonts w:ascii="Times New Roman" w:hAnsi="Times New Roman"/>
          <w:sz w:val="24"/>
          <w:szCs w:val="24"/>
        </w:rPr>
        <w:t>,</w:t>
      </w:r>
      <w:r w:rsidRPr="00A006EB">
        <w:rPr>
          <w:rFonts w:ascii="Times New Roman" w:hAnsi="Times New Roman"/>
          <w:sz w:val="24"/>
          <w:szCs w:val="24"/>
        </w:rPr>
        <w:t>τι</w:t>
      </w:r>
      <w:proofErr w:type="spellEnd"/>
      <w:r w:rsidRPr="00A006EB">
        <w:rPr>
          <w:rFonts w:ascii="Times New Roman" w:hAnsi="Times New Roman"/>
          <w:sz w:val="24"/>
          <w:szCs w:val="24"/>
        </w:rPr>
        <w:t xml:space="preserve"> αφορά τον τρόπο</w:t>
      </w:r>
      <w:r>
        <w:rPr>
          <w:rFonts w:ascii="Times New Roman" w:hAnsi="Times New Roman"/>
          <w:sz w:val="24"/>
          <w:szCs w:val="24"/>
        </w:rPr>
        <w:t xml:space="preserve"> έκφρασης και υλοποίησή</w:t>
      </w:r>
      <w:r w:rsidRPr="00A006EB">
        <w:rPr>
          <w:rFonts w:ascii="Times New Roman" w:hAnsi="Times New Roman"/>
          <w:sz w:val="24"/>
          <w:szCs w:val="24"/>
        </w:rPr>
        <w:t>ς</w:t>
      </w:r>
      <w:r>
        <w:rPr>
          <w:rFonts w:ascii="Times New Roman" w:hAnsi="Times New Roman"/>
          <w:sz w:val="24"/>
          <w:szCs w:val="24"/>
        </w:rPr>
        <w:t xml:space="preserve"> του. Σημαντικό στοιχείο σε όλα</w:t>
      </w:r>
      <w:r w:rsidRPr="00A006EB">
        <w:rPr>
          <w:rFonts w:ascii="Times New Roman" w:hAnsi="Times New Roman"/>
          <w:sz w:val="24"/>
          <w:szCs w:val="24"/>
        </w:rPr>
        <w:t xml:space="preserve"> τα παραπάνω αποτελούν οι εθελοντικές οργανώσεις,</w:t>
      </w:r>
      <w:r>
        <w:rPr>
          <w:rFonts w:ascii="Times New Roman" w:hAnsi="Times New Roman"/>
          <w:sz w:val="24"/>
          <w:szCs w:val="24"/>
        </w:rPr>
        <w:t xml:space="preserve"> οι οποίες είναι επί το πλείστον</w:t>
      </w:r>
      <w:r w:rsidRPr="00A006EB">
        <w:rPr>
          <w:rFonts w:ascii="Times New Roman" w:hAnsi="Times New Roman"/>
          <w:sz w:val="24"/>
          <w:szCs w:val="24"/>
        </w:rPr>
        <w:t xml:space="preserve"> μη κυβερνητικές οργανώσεις.</w:t>
      </w:r>
    </w:p>
    <w:p w:rsidR="00C57B24" w:rsidRPr="00AF305C" w:rsidRDefault="00C57B24" w:rsidP="00AF305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Toc420491225"/>
      <w:r w:rsidRPr="00AF305C">
        <w:rPr>
          <w:rFonts w:ascii="Times New Roman" w:hAnsi="Times New Roman"/>
          <w:b/>
          <w:sz w:val="24"/>
          <w:szCs w:val="24"/>
        </w:rPr>
        <w:t>Στόχοι</w:t>
      </w:r>
      <w:bookmarkEnd w:id="2"/>
    </w:p>
    <w:p w:rsidR="00C57B24" w:rsidRPr="00A006EB" w:rsidRDefault="00C57B24" w:rsidP="00C57B24">
      <w:pPr>
        <w:spacing w:line="360" w:lineRule="auto"/>
        <w:rPr>
          <w:rFonts w:ascii="Times New Roman" w:hAnsi="Times New Roman"/>
          <w:sz w:val="24"/>
          <w:szCs w:val="24"/>
        </w:rPr>
      </w:pPr>
      <w:r w:rsidRPr="00A006EB">
        <w:rPr>
          <w:rFonts w:ascii="Times New Roman" w:hAnsi="Times New Roman"/>
          <w:sz w:val="24"/>
          <w:szCs w:val="24"/>
        </w:rPr>
        <w:t>Στο τέλος αυτού του κεφαλαίου θα πρέπει να μπορείτε:</w:t>
      </w:r>
    </w:p>
    <w:p w:rsidR="00C57B24" w:rsidRPr="00AF305C" w:rsidRDefault="00C57B24" w:rsidP="00AF305C">
      <w:pPr>
        <w:pStyle w:val="a5"/>
        <w:numPr>
          <w:ilvl w:val="0"/>
          <w:numId w:val="12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Να κατανοείτε τα βασικά κίνητρα των εθελοντών</w:t>
      </w:r>
    </w:p>
    <w:p w:rsidR="00C57B24" w:rsidRPr="00AF305C" w:rsidRDefault="00C57B24" w:rsidP="00AF305C">
      <w:pPr>
        <w:pStyle w:val="a5"/>
        <w:numPr>
          <w:ilvl w:val="0"/>
          <w:numId w:val="12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Να αναλύετε τα χαρακτηριστικά των εθελοντών</w:t>
      </w:r>
    </w:p>
    <w:p w:rsidR="00C57B24" w:rsidRPr="00AF305C" w:rsidRDefault="00C57B24" w:rsidP="00AF305C">
      <w:pPr>
        <w:pStyle w:val="a5"/>
        <w:numPr>
          <w:ilvl w:val="0"/>
          <w:numId w:val="12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Να αναπτύσσετε τις διάφορες μορφές του εθελοντισμού</w:t>
      </w:r>
    </w:p>
    <w:p w:rsidR="00C57B24" w:rsidRPr="00AF305C" w:rsidRDefault="00C57B24" w:rsidP="00AF305C">
      <w:pPr>
        <w:pStyle w:val="a5"/>
        <w:numPr>
          <w:ilvl w:val="0"/>
          <w:numId w:val="12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Να διαχωρίζετε τον κλασσικό εθελοντισμό και τον νέο εθελοντισμό</w:t>
      </w:r>
    </w:p>
    <w:p w:rsidR="00C57B24" w:rsidRPr="00AF305C" w:rsidRDefault="00C57B24" w:rsidP="00AF305C">
      <w:pPr>
        <w:pStyle w:val="a5"/>
        <w:numPr>
          <w:ilvl w:val="0"/>
          <w:numId w:val="12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 xml:space="preserve">Να περιγράφετε τι είναι οι εθελοντικές οργανώσεις </w:t>
      </w:r>
    </w:p>
    <w:p w:rsidR="00AF305C" w:rsidRDefault="00AF305C" w:rsidP="00AF305C">
      <w:p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305C" w:rsidRDefault="00AF305C" w:rsidP="00AF305C">
      <w:p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F305C">
        <w:rPr>
          <w:rFonts w:ascii="Times New Roman" w:hAnsi="Times New Roman"/>
          <w:b/>
          <w:sz w:val="24"/>
          <w:szCs w:val="24"/>
        </w:rPr>
        <w:t>Ενότητες</w:t>
      </w:r>
    </w:p>
    <w:p w:rsidR="00AF305C" w:rsidRPr="00AF305C" w:rsidRDefault="00AF305C" w:rsidP="00AF305C">
      <w:pPr>
        <w:pStyle w:val="a5"/>
        <w:numPr>
          <w:ilvl w:val="0"/>
          <w:numId w:val="1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Ορισμός και εννοιολογική προσέγγιση</w:t>
      </w:r>
    </w:p>
    <w:p w:rsidR="00AF305C" w:rsidRPr="00AF305C" w:rsidRDefault="00AF305C" w:rsidP="00AF305C">
      <w:pPr>
        <w:pStyle w:val="a5"/>
        <w:numPr>
          <w:ilvl w:val="0"/>
          <w:numId w:val="1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Εθελοντής και εθελοντισμός</w:t>
      </w:r>
    </w:p>
    <w:p w:rsidR="00AF305C" w:rsidRPr="00AF305C" w:rsidRDefault="00AF305C" w:rsidP="00AF305C">
      <w:pPr>
        <w:pStyle w:val="a5"/>
        <w:numPr>
          <w:ilvl w:val="0"/>
          <w:numId w:val="1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Κλασσικός και νέος εθελοντισμός</w:t>
      </w:r>
    </w:p>
    <w:p w:rsidR="00AF305C" w:rsidRPr="00AF305C" w:rsidRDefault="00AF305C" w:rsidP="00AF305C">
      <w:pPr>
        <w:pStyle w:val="a5"/>
        <w:numPr>
          <w:ilvl w:val="0"/>
          <w:numId w:val="1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AF305C">
        <w:rPr>
          <w:rFonts w:ascii="Times New Roman" w:hAnsi="Times New Roman"/>
          <w:sz w:val="24"/>
          <w:szCs w:val="24"/>
        </w:rPr>
        <w:t>Εθελοντικές Οργανώσεις</w:t>
      </w:r>
    </w:p>
    <w:sectPr w:rsidR="00AF305C" w:rsidRPr="00AF305C" w:rsidSect="00C57B24">
      <w:footerReference w:type="defaul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A81" w:rsidRDefault="007D2A81" w:rsidP="00C57B24">
      <w:pPr>
        <w:spacing w:after="0" w:line="240" w:lineRule="auto"/>
      </w:pPr>
      <w:r>
        <w:separator/>
      </w:r>
    </w:p>
  </w:endnote>
  <w:endnote w:type="continuationSeparator" w:id="0">
    <w:p w:rsidR="007D2A81" w:rsidRDefault="007D2A81" w:rsidP="00C57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4358"/>
      <w:docPartObj>
        <w:docPartGallery w:val="Page Numbers (Bottom of Page)"/>
        <w:docPartUnique/>
      </w:docPartObj>
    </w:sdtPr>
    <w:sdtContent>
      <w:p w:rsidR="00C57B24" w:rsidRDefault="00B52990">
        <w:pPr>
          <w:pStyle w:val="aa"/>
          <w:jc w:val="right"/>
        </w:pPr>
        <w:fldSimple w:instr=" PAGE   \* MERGEFORMAT ">
          <w:r w:rsidR="00AF305C">
            <w:rPr>
              <w:noProof/>
            </w:rPr>
            <w:t>2</w:t>
          </w:r>
        </w:fldSimple>
      </w:p>
    </w:sdtContent>
  </w:sdt>
  <w:p w:rsidR="00C57B24" w:rsidRDefault="00C57B2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24744"/>
      <w:docPartObj>
        <w:docPartGallery w:val="Page Numbers (Bottom of Page)"/>
        <w:docPartUnique/>
      </w:docPartObj>
    </w:sdtPr>
    <w:sdtContent>
      <w:p w:rsidR="00E60658" w:rsidRDefault="00B52990">
        <w:pPr>
          <w:pStyle w:val="aa"/>
          <w:jc w:val="right"/>
        </w:pPr>
        <w:r>
          <w:fldChar w:fldCharType="begin"/>
        </w:r>
        <w:r w:rsidR="00E60658">
          <w:instrText xml:space="preserve"> PAGE   \* MERGEFORMAT </w:instrText>
        </w:r>
        <w:r>
          <w:fldChar w:fldCharType="separate"/>
        </w:r>
        <w:r w:rsidR="00AF305C">
          <w:rPr>
            <w:noProof/>
          </w:rPr>
          <w:t>1</w:t>
        </w:r>
        <w:r>
          <w:fldChar w:fldCharType="end"/>
        </w:r>
      </w:p>
    </w:sdtContent>
  </w:sdt>
  <w:p w:rsidR="00E60658" w:rsidRDefault="00E6065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A81" w:rsidRDefault="007D2A81" w:rsidP="00C57B24">
      <w:pPr>
        <w:spacing w:after="0" w:line="240" w:lineRule="auto"/>
      </w:pPr>
      <w:r>
        <w:separator/>
      </w:r>
    </w:p>
  </w:footnote>
  <w:footnote w:type="continuationSeparator" w:id="0">
    <w:p w:rsidR="007D2A81" w:rsidRDefault="007D2A81" w:rsidP="00C57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460"/>
    <w:multiLevelType w:val="hybridMultilevel"/>
    <w:tmpl w:val="B36EF4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83502"/>
    <w:multiLevelType w:val="hybridMultilevel"/>
    <w:tmpl w:val="774895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224A4"/>
    <w:multiLevelType w:val="hybridMultilevel"/>
    <w:tmpl w:val="CC0C6E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67F5E"/>
    <w:multiLevelType w:val="hybridMultilevel"/>
    <w:tmpl w:val="36C490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03EA2"/>
    <w:multiLevelType w:val="hybridMultilevel"/>
    <w:tmpl w:val="180037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E2136"/>
    <w:multiLevelType w:val="hybridMultilevel"/>
    <w:tmpl w:val="A0FC6F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F5B4E"/>
    <w:multiLevelType w:val="hybridMultilevel"/>
    <w:tmpl w:val="FE28D0D4"/>
    <w:lvl w:ilvl="0" w:tplc="0408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7">
    <w:nsid w:val="661D3870"/>
    <w:multiLevelType w:val="hybridMultilevel"/>
    <w:tmpl w:val="A5A66B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D30022"/>
    <w:multiLevelType w:val="hybridMultilevel"/>
    <w:tmpl w:val="B34886E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930F99"/>
    <w:multiLevelType w:val="hybridMultilevel"/>
    <w:tmpl w:val="20D868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325C8D"/>
    <w:multiLevelType w:val="hybridMultilevel"/>
    <w:tmpl w:val="B218CB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C57FC"/>
    <w:multiLevelType w:val="hybridMultilevel"/>
    <w:tmpl w:val="B58432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A16BB8"/>
    <w:multiLevelType w:val="hybridMultilevel"/>
    <w:tmpl w:val="936AB2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D07"/>
    <w:rsid w:val="000E0BC2"/>
    <w:rsid w:val="00131FC8"/>
    <w:rsid w:val="00306C31"/>
    <w:rsid w:val="00540599"/>
    <w:rsid w:val="005D5B63"/>
    <w:rsid w:val="00760673"/>
    <w:rsid w:val="007B29A7"/>
    <w:rsid w:val="007D2A81"/>
    <w:rsid w:val="009178DD"/>
    <w:rsid w:val="00964AC9"/>
    <w:rsid w:val="009E6082"/>
    <w:rsid w:val="00AF305C"/>
    <w:rsid w:val="00B52990"/>
    <w:rsid w:val="00B56458"/>
    <w:rsid w:val="00C24D07"/>
    <w:rsid w:val="00C26B09"/>
    <w:rsid w:val="00C57B24"/>
    <w:rsid w:val="00C80515"/>
    <w:rsid w:val="00D1227E"/>
    <w:rsid w:val="00E60658"/>
    <w:rsid w:val="00F11419"/>
    <w:rsid w:val="00FB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1"/>
  </w:style>
  <w:style w:type="paragraph" w:styleId="1">
    <w:name w:val="heading 1"/>
    <w:basedOn w:val="a"/>
    <w:next w:val="a"/>
    <w:link w:val="1Char"/>
    <w:uiPriority w:val="9"/>
    <w:qFormat/>
    <w:rsid w:val="00C57B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4D0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24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7B24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footnote text"/>
    <w:basedOn w:val="a"/>
    <w:link w:val="Char0"/>
    <w:uiPriority w:val="99"/>
    <w:semiHidden/>
    <w:unhideWhenUsed/>
    <w:rsid w:val="00C57B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0">
    <w:name w:val="Κείμενο υποσημείωσης Char"/>
    <w:basedOn w:val="a0"/>
    <w:link w:val="a6"/>
    <w:uiPriority w:val="99"/>
    <w:semiHidden/>
    <w:rsid w:val="00C57B24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57B24"/>
    <w:rPr>
      <w:vertAlign w:val="superscript"/>
    </w:rPr>
  </w:style>
  <w:style w:type="character" w:styleId="-">
    <w:name w:val="Hyperlink"/>
    <w:basedOn w:val="a0"/>
    <w:uiPriority w:val="99"/>
    <w:unhideWhenUsed/>
    <w:rsid w:val="00C57B24"/>
    <w:rPr>
      <w:color w:val="0000FF"/>
      <w:u w:val="single"/>
    </w:rPr>
  </w:style>
  <w:style w:type="character" w:styleId="a8">
    <w:name w:val="Strong"/>
    <w:basedOn w:val="a0"/>
    <w:uiPriority w:val="22"/>
    <w:qFormat/>
    <w:rsid w:val="00C57B24"/>
    <w:rPr>
      <w:b/>
      <w:bCs/>
    </w:rPr>
  </w:style>
  <w:style w:type="paragraph" w:styleId="Web">
    <w:name w:val="Normal (Web)"/>
    <w:basedOn w:val="a"/>
    <w:uiPriority w:val="99"/>
    <w:unhideWhenUsed/>
    <w:rsid w:val="00C57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C57B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Char1"/>
    <w:uiPriority w:val="99"/>
    <w:semiHidden/>
    <w:unhideWhenUsed/>
    <w:rsid w:val="00C57B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9"/>
    <w:uiPriority w:val="99"/>
    <w:semiHidden/>
    <w:rsid w:val="00C57B24"/>
  </w:style>
  <w:style w:type="paragraph" w:styleId="aa">
    <w:name w:val="footer"/>
    <w:basedOn w:val="a"/>
    <w:link w:val="Char2"/>
    <w:uiPriority w:val="99"/>
    <w:unhideWhenUsed/>
    <w:rsid w:val="00C57B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a"/>
    <w:uiPriority w:val="99"/>
    <w:rsid w:val="00C57B24"/>
  </w:style>
  <w:style w:type="paragraph" w:styleId="ab">
    <w:name w:val="TOC Heading"/>
    <w:basedOn w:val="1"/>
    <w:next w:val="a"/>
    <w:uiPriority w:val="39"/>
    <w:semiHidden/>
    <w:unhideWhenUsed/>
    <w:qFormat/>
    <w:rsid w:val="00C57B24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C57B24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CB820-2EC1-4481-BCB6-0D33D498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Θ</dc:creator>
  <cp:lastModifiedBy>nikos</cp:lastModifiedBy>
  <cp:revision>10</cp:revision>
  <cp:lastPrinted>2015-05-27T16:10:00Z</cp:lastPrinted>
  <dcterms:created xsi:type="dcterms:W3CDTF">2015-05-04T18:04:00Z</dcterms:created>
  <dcterms:modified xsi:type="dcterms:W3CDTF">2015-05-27T19:44:00Z</dcterms:modified>
</cp:coreProperties>
</file>